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00" w:type="dxa"/>
        <w:tblInd w:w="150" w:type="dxa"/>
        <w:shd w:val="clear" w:color="auto" w:fill="E4F1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4"/>
        <w:gridCol w:w="3336"/>
      </w:tblGrid>
      <w:tr w:rsidR="00076BE2" w:rsidRPr="00076BE2" w14:paraId="4ABD79B0" w14:textId="77777777" w:rsidTr="00076BE2">
        <w:tc>
          <w:tcPr>
            <w:tcW w:w="381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F8C68B" w14:textId="3202D92C" w:rsidR="00076BE2" w:rsidRPr="00076BE2" w:rsidRDefault="00076BE2" w:rsidP="00076BE2">
            <w:pPr>
              <w:rPr>
                <w:b/>
                <w:bCs/>
                <w:lang w:val="ru-RU"/>
              </w:rPr>
            </w:pPr>
            <w:r w:rsidRPr="00076BE2">
              <w:rPr>
                <w:b/>
                <w:bCs/>
              </w:rPr>
              <w:t>Дата здійснення дії:</w:t>
            </w:r>
            <w:r>
              <w:rPr>
                <w:b/>
                <w:bCs/>
                <w:lang w:val="ru-RU"/>
              </w:rPr>
              <w:t xml:space="preserve"> </w:t>
            </w:r>
            <w:r w:rsidRPr="00076BE2">
              <w:rPr>
                <w:b/>
                <w:bCs/>
              </w:rPr>
              <w:t>26.04.2019</w:t>
            </w:r>
          </w:p>
        </w:tc>
        <w:tc>
          <w:tcPr>
            <w:tcW w:w="1183" w:type="pct"/>
            <w:tcBorders>
              <w:left w:val="single" w:sz="24" w:space="0" w:color="FFFFFF"/>
              <w:right w:val="single" w:sz="24" w:space="0" w:color="FFFFFF"/>
            </w:tcBorders>
            <w:shd w:val="clear" w:color="auto" w:fill="EDF8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E57B71" w14:textId="77777777" w:rsidR="00076BE2" w:rsidRPr="00076BE2" w:rsidRDefault="00076BE2" w:rsidP="00076BE2">
            <w:r w:rsidRPr="00076BE2">
              <w:t>26.04.2019</w:t>
            </w:r>
          </w:p>
        </w:tc>
      </w:tr>
    </w:tbl>
    <w:p w14:paraId="11B4805D" w14:textId="77777777" w:rsidR="00076BE2" w:rsidRDefault="00076BE2" w:rsidP="00076BE2">
      <w:pPr>
        <w:rPr>
          <w:lang w:val="ru-RU"/>
        </w:rPr>
      </w:pPr>
    </w:p>
    <w:p w14:paraId="1E8DD980" w14:textId="6D091D43" w:rsidR="00076BE2" w:rsidRPr="00076BE2" w:rsidRDefault="00076BE2" w:rsidP="00076BE2">
      <w:r w:rsidRPr="00076BE2">
        <w:t>Повідомлення про зміну сторінки в мережі інтернет.</w:t>
      </w:r>
    </w:p>
    <w:p w14:paraId="42DDD71F" w14:textId="77777777" w:rsidR="00076BE2" w:rsidRPr="00076BE2" w:rsidRDefault="00076BE2" w:rsidP="00076BE2">
      <w:r w:rsidRPr="00076BE2">
        <w:t>ПРАТ "АВТОБАЗА №2" повідомляє, що стару офіційну сторінку,  а саме: </w:t>
      </w:r>
      <w:r w:rsidRPr="00076BE2">
        <w:rPr>
          <w:b/>
          <w:bCs/>
        </w:rPr>
        <w:t>03772200.infosite.com.ua</w:t>
      </w:r>
      <w:r w:rsidRPr="00076BE2">
        <w:t> БУЛО ЗМІНЕНО.</w:t>
      </w:r>
    </w:p>
    <w:p w14:paraId="53928F03" w14:textId="77777777" w:rsidR="00076BE2" w:rsidRPr="00076BE2" w:rsidRDefault="00076BE2" w:rsidP="00076BE2">
      <w:r w:rsidRPr="00076BE2">
        <w:t>Актуальною сторінкою у мережі Інтернет на сьогодні є: </w:t>
      </w:r>
      <w:r w:rsidRPr="00076BE2">
        <w:rPr>
          <w:b/>
          <w:bCs/>
        </w:rPr>
        <w:t>https://03772200.smida.gov.ua/</w:t>
      </w:r>
    </w:p>
    <w:p w14:paraId="6C772508" w14:textId="77777777" w:rsidR="000D36E6" w:rsidRDefault="000D36E6"/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27"/>
    <w:rsid w:val="00076BE2"/>
    <w:rsid w:val="000D36E6"/>
    <w:rsid w:val="00240886"/>
    <w:rsid w:val="00D44227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4718"/>
  <w15:chartTrackingRefBased/>
  <w15:docId w15:val="{3D71689C-0E14-4731-9A1D-92466CE9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4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2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2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2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42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42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42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42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42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42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42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42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4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44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44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4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442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42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4422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442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4422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442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</Characters>
  <Application>Microsoft Office Word</Application>
  <DocSecurity>0</DocSecurity>
  <Lines>1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2026-03-10T12:32:00Z</dcterms:created>
  <dcterms:modified xsi:type="dcterms:W3CDTF">2026-03-10T12:33:00Z</dcterms:modified>
</cp:coreProperties>
</file>